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DF" w:rsidRPr="00BF4CDF" w:rsidRDefault="00BF4CDF" w:rsidP="00BF4CDF">
      <w:pPr>
        <w:shd w:val="clear" w:color="auto" w:fill="F9F9F9"/>
        <w:spacing w:after="0" w:line="240" w:lineRule="auto"/>
        <w:outlineLvl w:val="0"/>
        <w:rPr>
          <w:rFonts w:ascii="Arial" w:eastAsia="Times New Roman" w:hAnsi="Arial" w:cs="Arial"/>
          <w:kern w:val="36"/>
          <w:sz w:val="45"/>
          <w:szCs w:val="45"/>
          <w:lang w:eastAsia="en-IN"/>
        </w:rPr>
      </w:pPr>
      <w:r w:rsidRPr="00BF4CDF">
        <w:rPr>
          <w:rFonts w:ascii="Arial" w:eastAsia="Times New Roman" w:hAnsi="Arial" w:cs="Arial"/>
          <w:kern w:val="36"/>
          <w:sz w:val="45"/>
          <w:szCs w:val="45"/>
          <w:lang w:eastAsia="en-IN"/>
        </w:rPr>
        <w:t>Flame photometry: Principle, Instrumentation, and Reliable 5 Application</w:t>
      </w:r>
    </w:p>
    <w:p w:rsidR="003B0FE6" w:rsidRDefault="003B0FE6"/>
    <w:p w:rsidR="00BF4CDF" w:rsidRDefault="00BF4CDF" w:rsidP="00BF4CDF">
      <w:pPr>
        <w:pStyle w:val="NormalWeb"/>
        <w:shd w:val="clear" w:color="auto" w:fill="F9F9F9"/>
        <w:rPr>
          <w:rFonts w:ascii="Arial" w:hAnsi="Arial" w:cs="Arial"/>
          <w:color w:val="2A2A2A"/>
        </w:rPr>
      </w:pPr>
      <w:r>
        <w:rPr>
          <w:rStyle w:val="Strong"/>
          <w:rFonts w:ascii="Arial" w:eastAsiaTheme="majorEastAsia" w:hAnsi="Arial" w:cs="Arial"/>
          <w:color w:val="2A2A2A"/>
        </w:rPr>
        <w:t>Flame photometry</w:t>
      </w:r>
      <w:r>
        <w:rPr>
          <w:rFonts w:ascii="Arial" w:hAnsi="Arial" w:cs="Arial"/>
          <w:color w:val="2A2A2A"/>
        </w:rPr>
        <w:t>, also known as </w:t>
      </w:r>
      <w:r>
        <w:rPr>
          <w:rStyle w:val="Strong"/>
          <w:rFonts w:ascii="Arial" w:eastAsiaTheme="majorEastAsia" w:hAnsi="Arial" w:cs="Arial"/>
          <w:color w:val="2A2A2A"/>
        </w:rPr>
        <w:t>Flame Emission Spectroscopy</w:t>
      </w:r>
      <w:r>
        <w:rPr>
          <w:rFonts w:ascii="Arial" w:hAnsi="Arial" w:cs="Arial"/>
          <w:color w:val="2A2A2A"/>
        </w:rPr>
        <w:t> is a branch of spectroscopy that is concerned with the emission of characteristic radiation in flames by individual </w:t>
      </w:r>
      <w:hyperlink r:id="rId5" w:history="1">
        <w:r>
          <w:rPr>
            <w:rStyle w:val="Hyperlink"/>
            <w:rFonts w:ascii="Arial" w:hAnsi="Arial" w:cs="Arial"/>
            <w:color w:val="CC3366"/>
          </w:rPr>
          <w:t>elements</w:t>
        </w:r>
      </w:hyperlink>
      <w:r>
        <w:rPr>
          <w:rStyle w:val="Strong"/>
          <w:rFonts w:ascii="Arial" w:eastAsiaTheme="majorEastAsia" w:hAnsi="Arial" w:cs="Arial"/>
          <w:color w:val="2A2A2A"/>
        </w:rPr>
        <w:t> </w:t>
      </w:r>
      <w:r>
        <w:rPr>
          <w:rFonts w:ascii="Arial" w:hAnsi="Arial" w:cs="Arial"/>
          <w:color w:val="2A2A2A"/>
        </w:rPr>
        <w:t xml:space="preserve">and the correlation of the emission intensity with the concentration of these elements. It is based on the intensity of light that is emitted when metal is placed in a flame, with the intensity of wavelength providing information about the concentration of element and the </w:t>
      </w:r>
      <w:proofErr w:type="spellStart"/>
      <w:r>
        <w:rPr>
          <w:rFonts w:ascii="Arial" w:hAnsi="Arial" w:cs="Arial"/>
          <w:color w:val="2A2A2A"/>
        </w:rPr>
        <w:t>color</w:t>
      </w:r>
      <w:proofErr w:type="spellEnd"/>
      <w:r>
        <w:rPr>
          <w:rFonts w:ascii="Arial" w:hAnsi="Arial" w:cs="Arial"/>
          <w:color w:val="2A2A2A"/>
        </w:rPr>
        <w:t xml:space="preserve"> of wavelength giving information about the elements present in the sample.</w:t>
      </w:r>
    </w:p>
    <w:p w:rsidR="00BF4CDF" w:rsidRDefault="00BF4CDF" w:rsidP="00BF4CDF">
      <w:pPr>
        <w:pStyle w:val="NormalWeb"/>
        <w:shd w:val="clear" w:color="auto" w:fill="F9F9F9"/>
        <w:rPr>
          <w:rFonts w:ascii="Arial" w:hAnsi="Arial" w:cs="Arial"/>
          <w:color w:val="2A2A2A"/>
        </w:rPr>
      </w:pPr>
      <w:r>
        <w:rPr>
          <w:rFonts w:ascii="Arial" w:hAnsi="Arial" w:cs="Arial"/>
          <w:color w:val="2A2A2A"/>
        </w:rPr>
        <w:t>Flame photometry is most applicable to determine the concentration of alkali and alkaline earth </w:t>
      </w:r>
      <w:hyperlink r:id="rId6" w:history="1">
        <w:r>
          <w:rPr>
            <w:rStyle w:val="Hyperlink"/>
            <w:rFonts w:ascii="Arial" w:hAnsi="Arial" w:cs="Arial"/>
            <w:color w:val="CC3366"/>
          </w:rPr>
          <w:t>metals</w:t>
        </w:r>
      </w:hyperlink>
      <w:r>
        <w:rPr>
          <w:rFonts w:ascii="Arial" w:hAnsi="Arial" w:cs="Arial"/>
          <w:color w:val="2A2A2A"/>
        </w:rPr>
        <w:t> like sodium, potassium, lithium, calcium, barium, and so on.</w:t>
      </w:r>
    </w:p>
    <w:p w:rsidR="00BF4CDF" w:rsidRDefault="00BF4CDF" w:rsidP="00BF4CDF">
      <w:pPr>
        <w:pStyle w:val="Heading2"/>
        <w:pBdr>
          <w:top w:val="dotted" w:sz="6" w:space="0" w:color="A8A8A8"/>
          <w:bottom w:val="dotted" w:sz="6" w:space="0" w:color="A8A8A8"/>
        </w:pBdr>
        <w:shd w:val="clear" w:color="auto" w:fill="F9F9F9"/>
        <w:rPr>
          <w:rFonts w:ascii="Arial" w:hAnsi="Arial" w:cs="Arial"/>
          <w:color w:val="2A2A2A"/>
          <w:sz w:val="38"/>
          <w:szCs w:val="38"/>
        </w:rPr>
      </w:pPr>
      <w:r>
        <w:rPr>
          <w:rFonts w:ascii="Arial" w:hAnsi="Arial" w:cs="Arial"/>
          <w:color w:val="2A2A2A"/>
          <w:sz w:val="38"/>
          <w:szCs w:val="38"/>
        </w:rPr>
        <w:t>Flame Photometry Principle</w:t>
      </w:r>
    </w:p>
    <w:p w:rsidR="00BF4CDF" w:rsidRDefault="00BF4CDF" w:rsidP="00BF4CDF">
      <w:pPr>
        <w:pStyle w:val="NormalWeb"/>
        <w:shd w:val="clear" w:color="auto" w:fill="F9F9F9"/>
        <w:rPr>
          <w:rFonts w:ascii="Arial" w:hAnsi="Arial" w:cs="Arial"/>
          <w:color w:val="2A2A2A"/>
        </w:rPr>
      </w:pPr>
      <w:r>
        <w:rPr>
          <w:rFonts w:ascii="Arial" w:hAnsi="Arial" w:cs="Arial"/>
          <w:color w:val="2A2A2A"/>
        </w:rPr>
        <w:t>The neutral atom spectra are of primary interest in flame photometry; spectra from the ions may be formed at high temperatures and at high atom concentrations in the flame.</w:t>
      </w:r>
    </w:p>
    <w:p w:rsidR="00BF4CDF" w:rsidRDefault="00BF4CDF" w:rsidP="00BF4CDF">
      <w:pPr>
        <w:rPr>
          <w:rFonts w:ascii="Times New Roman" w:hAnsi="Times New Roman" w:cs="Times New Roman"/>
        </w:rPr>
      </w:pPr>
      <w:r>
        <w:rPr>
          <w:noProof/>
          <w:lang w:eastAsia="en-IN"/>
        </w:rPr>
        <w:drawing>
          <wp:inline distT="0" distB="0" distL="0" distR="0">
            <wp:extent cx="9286875" cy="4429125"/>
            <wp:effectExtent l="0" t="0" r="9525" b="9525"/>
            <wp:docPr id="3" name="Picture 3" descr="flame phot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e photome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6875" cy="4429125"/>
                    </a:xfrm>
                    <a:prstGeom prst="rect">
                      <a:avLst/>
                    </a:prstGeom>
                    <a:noFill/>
                    <a:ln>
                      <a:noFill/>
                    </a:ln>
                  </pic:spPr>
                </pic:pic>
              </a:graphicData>
            </a:graphic>
          </wp:inline>
        </w:drawing>
      </w:r>
      <w:r>
        <w:rPr>
          <w:rStyle w:val="Strong"/>
        </w:rPr>
        <w:t>Figure</w:t>
      </w:r>
      <w:r>
        <w:t>: </w:t>
      </w:r>
      <w:r>
        <w:rPr>
          <w:rStyle w:val="Emphasis"/>
        </w:rPr>
        <w:t>Excited atoms or ions producing an emission spectrum</w:t>
      </w:r>
    </w:p>
    <w:p w:rsidR="00BF4CDF" w:rsidRDefault="00BF4CDF" w:rsidP="00BF4CDF">
      <w:pPr>
        <w:pStyle w:val="NormalWeb"/>
        <w:shd w:val="clear" w:color="auto" w:fill="F9F9F9"/>
        <w:rPr>
          <w:rFonts w:ascii="Arial" w:hAnsi="Arial" w:cs="Arial"/>
          <w:color w:val="2A2A2A"/>
        </w:rPr>
      </w:pPr>
      <w:r>
        <w:rPr>
          <w:rFonts w:ascii="Arial" w:hAnsi="Arial" w:cs="Arial"/>
          <w:color w:val="2A2A2A"/>
        </w:rPr>
        <w:lastRenderedPageBreak/>
        <w:t>The following events happen in rapid succession when a solution containing a sufficient compound of the metal under investigation is introduced into a flame.</w:t>
      </w:r>
    </w:p>
    <w:p w:rsidR="00BF4CDF" w:rsidRDefault="00BF4CDF" w:rsidP="00BF4CDF">
      <w:pPr>
        <w:numPr>
          <w:ilvl w:val="0"/>
          <w:numId w:val="1"/>
        </w:numPr>
        <w:spacing w:before="100" w:beforeAutospacing="1" w:after="100" w:afterAutospacing="1" w:line="240" w:lineRule="auto"/>
        <w:textAlignment w:val="baseline"/>
        <w:rPr>
          <w:rFonts w:ascii="Arial" w:hAnsi="Arial" w:cs="Arial"/>
          <w:color w:val="2A2A2A"/>
        </w:rPr>
      </w:pPr>
      <w:r>
        <w:rPr>
          <w:rFonts w:ascii="Arial" w:hAnsi="Arial" w:cs="Arial"/>
          <w:color w:val="2A2A2A"/>
        </w:rPr>
        <w:t>Solvent evaporation leaving behind a solid residue</w:t>
      </w:r>
    </w:p>
    <w:p w:rsidR="00BF4CDF" w:rsidRDefault="00BF4CDF" w:rsidP="00BF4CDF">
      <w:pPr>
        <w:numPr>
          <w:ilvl w:val="0"/>
          <w:numId w:val="1"/>
        </w:numPr>
        <w:spacing w:before="100" w:beforeAutospacing="1" w:after="100" w:afterAutospacing="1" w:line="240" w:lineRule="auto"/>
        <w:textAlignment w:val="baseline"/>
        <w:rPr>
          <w:rFonts w:ascii="Arial" w:hAnsi="Arial" w:cs="Arial"/>
          <w:color w:val="2A2A2A"/>
        </w:rPr>
      </w:pPr>
      <w:r>
        <w:rPr>
          <w:rFonts w:ascii="Arial" w:hAnsi="Arial" w:cs="Arial"/>
          <w:color w:val="2A2A2A"/>
        </w:rPr>
        <w:t>Vaporization of the solid with dissociation into its individual atoms, each of which will initially be in the ground state. However, some atoms may be driven to higher energy levels by the thermal energy of the flame and eventually reach a state where they can emit energy.</w:t>
      </w:r>
    </w:p>
    <w:p w:rsidR="00BF4CDF" w:rsidRDefault="00BF4CDF" w:rsidP="00BF4CDF">
      <w:pPr>
        <w:pStyle w:val="NormalWeb"/>
        <w:shd w:val="clear" w:color="auto" w:fill="F9F9F9"/>
        <w:rPr>
          <w:rFonts w:ascii="Arial" w:hAnsi="Arial" w:cs="Arial"/>
          <w:color w:val="2A2A2A"/>
        </w:rPr>
      </w:pPr>
      <w:r>
        <w:rPr>
          <w:rFonts w:ascii="Arial" w:hAnsi="Arial" w:cs="Arial"/>
          <w:color w:val="2A2A2A"/>
        </w:rPr>
        <w:t>The Boltzmann equation gives the relation between the ground state and the excited state.</w:t>
      </w:r>
    </w:p>
    <w:p w:rsidR="00BF4CDF" w:rsidRDefault="00BF4CDF" w:rsidP="00BF4CDF">
      <w:pPr>
        <w:rPr>
          <w:rFonts w:ascii="Times New Roman" w:hAnsi="Times New Roman" w:cs="Times New Roman"/>
        </w:rPr>
      </w:pPr>
      <w:r>
        <w:rPr>
          <w:noProof/>
          <w:lang w:eastAsia="en-IN"/>
        </w:rPr>
        <w:drawing>
          <wp:inline distT="0" distB="0" distL="0" distR="0">
            <wp:extent cx="5675023" cy="4209642"/>
            <wp:effectExtent l="0" t="0" r="1905" b="635"/>
            <wp:docPr id="2" name="Picture 2" descr="Boltzman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tzmann equ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9295" cy="4212811"/>
                    </a:xfrm>
                    <a:prstGeom prst="rect">
                      <a:avLst/>
                    </a:prstGeom>
                    <a:noFill/>
                    <a:ln>
                      <a:noFill/>
                    </a:ln>
                  </pic:spPr>
                </pic:pic>
              </a:graphicData>
            </a:graphic>
          </wp:inline>
        </w:drawing>
      </w:r>
      <w:r>
        <w:rPr>
          <w:rStyle w:val="Strong"/>
        </w:rPr>
        <w:t>Figure</w:t>
      </w:r>
      <w:r>
        <w:t>: </w:t>
      </w:r>
      <w:r>
        <w:rPr>
          <w:rStyle w:val="Emphasis"/>
        </w:rPr>
        <w:t>Boltzmann equation</w:t>
      </w:r>
    </w:p>
    <w:p w:rsidR="00BF4CDF" w:rsidRDefault="00BF4CDF" w:rsidP="00BF4CDF">
      <w:pPr>
        <w:pStyle w:val="NormalWeb"/>
        <w:shd w:val="clear" w:color="auto" w:fill="F9F9F9"/>
        <w:rPr>
          <w:rFonts w:ascii="Arial" w:hAnsi="Arial" w:cs="Arial"/>
          <w:color w:val="2A2A2A"/>
        </w:rPr>
      </w:pPr>
      <w:r>
        <w:rPr>
          <w:rFonts w:ascii="Arial" w:hAnsi="Arial" w:cs="Arial"/>
          <w:color w:val="2A2A2A"/>
        </w:rPr>
        <w:t>Under steady and controlled conditions, the number of emitting atoms and the concentration of the substance of interest in the sample is precisely proportional to the light intensity of the characteristic wavelength emitted by each atom.</w:t>
      </w:r>
    </w:p>
    <w:p w:rsidR="00BF4CDF" w:rsidRDefault="00BF4CDF" w:rsidP="00BF4CDF">
      <w:pPr>
        <w:pStyle w:val="NormalWeb"/>
        <w:shd w:val="clear" w:color="auto" w:fill="F9F9F9"/>
        <w:rPr>
          <w:rFonts w:ascii="Arial" w:hAnsi="Arial" w:cs="Arial"/>
          <w:color w:val="2A2A2A"/>
        </w:rPr>
      </w:pPr>
      <w:r>
        <w:rPr>
          <w:rFonts w:ascii="Arial" w:hAnsi="Arial" w:cs="Arial"/>
          <w:color w:val="2A2A2A"/>
        </w:rPr>
        <w:t xml:space="preserve">Different </w:t>
      </w:r>
      <w:proofErr w:type="spellStart"/>
      <w:r>
        <w:rPr>
          <w:rFonts w:ascii="Arial" w:hAnsi="Arial" w:cs="Arial"/>
          <w:color w:val="2A2A2A"/>
        </w:rPr>
        <w:t>colors</w:t>
      </w:r>
      <w:proofErr w:type="spellEnd"/>
      <w:r>
        <w:rPr>
          <w:rFonts w:ascii="Arial" w:hAnsi="Arial" w:cs="Arial"/>
          <w:color w:val="2A2A2A"/>
        </w:rPr>
        <w:t xml:space="preserve"> of lights are observed when the metals are heated.</w:t>
      </w:r>
    </w:p>
    <w:tbl>
      <w:tblPr>
        <w:tblpPr w:leftFromText="180" w:rightFromText="180" w:horzAnchor="margin" w:tblpXSpec="center" w:tblpY="870"/>
        <w:tblW w:w="10340" w:type="dxa"/>
        <w:tblCellMar>
          <w:top w:w="15" w:type="dxa"/>
          <w:left w:w="15" w:type="dxa"/>
          <w:bottom w:w="15" w:type="dxa"/>
          <w:right w:w="15" w:type="dxa"/>
        </w:tblCellMar>
        <w:tblLook w:val="04A0" w:firstRow="1" w:lastRow="0" w:firstColumn="1" w:lastColumn="0" w:noHBand="0" w:noVBand="1"/>
      </w:tblPr>
      <w:tblGrid>
        <w:gridCol w:w="1702"/>
        <w:gridCol w:w="5612"/>
        <w:gridCol w:w="3026"/>
      </w:tblGrid>
      <w:tr w:rsidR="00BF4CDF" w:rsidTr="00BF4CDF">
        <w:tc>
          <w:tcPr>
            <w:tcW w:w="170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rFonts w:ascii="Times New Roman" w:hAnsi="Times New Roman" w:cs="Times New Roman"/>
                <w:szCs w:val="22"/>
              </w:rPr>
            </w:pPr>
            <w:r>
              <w:rPr>
                <w:rStyle w:val="Strong"/>
                <w:szCs w:val="22"/>
              </w:rPr>
              <w:lastRenderedPageBreak/>
              <w:t>Element</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rStyle w:val="Strong"/>
                <w:szCs w:val="22"/>
              </w:rPr>
              <w:t>Emitted wavelength</w:t>
            </w:r>
            <w:r>
              <w:rPr>
                <w:szCs w:val="22"/>
              </w:rPr>
              <w:t> </w:t>
            </w:r>
            <w:r>
              <w:rPr>
                <w:rStyle w:val="Strong"/>
                <w:szCs w:val="22"/>
              </w:rPr>
              <w:t>(nm)</w:t>
            </w:r>
          </w:p>
        </w:tc>
        <w:tc>
          <w:tcPr>
            <w:tcW w:w="3026"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rStyle w:val="Strong"/>
                <w:szCs w:val="22"/>
              </w:rPr>
              <w:t>Colour of flame</w:t>
            </w:r>
          </w:p>
        </w:tc>
      </w:tr>
      <w:tr w:rsidR="00BF4CDF" w:rsidTr="00BF4CDF">
        <w:tc>
          <w:tcPr>
            <w:tcW w:w="170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Lithium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670</w:t>
            </w:r>
          </w:p>
        </w:tc>
        <w:tc>
          <w:tcPr>
            <w:tcW w:w="3026"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Red</w:t>
            </w:r>
          </w:p>
        </w:tc>
      </w:tr>
      <w:tr w:rsidR="00BF4CDF" w:rsidTr="00BF4CDF">
        <w:tc>
          <w:tcPr>
            <w:tcW w:w="170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Sodium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589</w:t>
            </w:r>
          </w:p>
        </w:tc>
        <w:tc>
          <w:tcPr>
            <w:tcW w:w="3026"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Yellow</w:t>
            </w:r>
          </w:p>
        </w:tc>
      </w:tr>
      <w:tr w:rsidR="00BF4CDF" w:rsidTr="00BF4CDF">
        <w:tc>
          <w:tcPr>
            <w:tcW w:w="170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Potassium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766</w:t>
            </w:r>
          </w:p>
        </w:tc>
        <w:tc>
          <w:tcPr>
            <w:tcW w:w="3026"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Violet</w:t>
            </w:r>
          </w:p>
        </w:tc>
      </w:tr>
      <w:tr w:rsidR="00BF4CDF" w:rsidTr="00BF4CDF">
        <w:tc>
          <w:tcPr>
            <w:tcW w:w="170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Calcium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662</w:t>
            </w:r>
          </w:p>
        </w:tc>
        <w:tc>
          <w:tcPr>
            <w:tcW w:w="3026"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Orange</w:t>
            </w:r>
          </w:p>
        </w:tc>
      </w:tr>
      <w:tr w:rsidR="00BF4CDF" w:rsidTr="00BF4CDF">
        <w:tc>
          <w:tcPr>
            <w:tcW w:w="170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Barium</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554</w:t>
            </w:r>
          </w:p>
        </w:tc>
        <w:tc>
          <w:tcPr>
            <w:tcW w:w="3026"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BF4CDF" w:rsidRDefault="00BF4CDF" w:rsidP="00BF4CDF">
            <w:pPr>
              <w:jc w:val="center"/>
              <w:rPr>
                <w:szCs w:val="22"/>
              </w:rPr>
            </w:pPr>
            <w:r>
              <w:rPr>
                <w:szCs w:val="22"/>
              </w:rPr>
              <w:t>Lime green</w:t>
            </w:r>
          </w:p>
        </w:tc>
      </w:tr>
    </w:tbl>
    <w:p w:rsidR="00BF4CDF" w:rsidRDefault="00BF4CDF" w:rsidP="00BF4CDF">
      <w:pPr>
        <w:pStyle w:val="Heading2"/>
        <w:pBdr>
          <w:top w:val="dotted" w:sz="6" w:space="0" w:color="A8A8A8"/>
          <w:bottom w:val="dotted" w:sz="6" w:space="0" w:color="A8A8A8"/>
        </w:pBdr>
        <w:shd w:val="clear" w:color="auto" w:fill="F9F9F9"/>
        <w:rPr>
          <w:rFonts w:ascii="Arial" w:hAnsi="Arial" w:cs="Arial"/>
          <w:color w:val="2A2A2A"/>
          <w:sz w:val="38"/>
          <w:szCs w:val="38"/>
        </w:rPr>
      </w:pPr>
      <w:r>
        <w:rPr>
          <w:rFonts w:ascii="Arial" w:hAnsi="Arial" w:cs="Arial"/>
          <w:color w:val="2A2A2A"/>
          <w:sz w:val="38"/>
          <w:szCs w:val="38"/>
        </w:rPr>
        <w:t>Instrumentation of flame photometry</w:t>
      </w:r>
    </w:p>
    <w:p w:rsidR="00BF4CDF" w:rsidRDefault="00BF4CDF" w:rsidP="00BF4CDF">
      <w:pPr>
        <w:pStyle w:val="NormalWeb"/>
        <w:shd w:val="clear" w:color="auto" w:fill="F9F9F9"/>
        <w:rPr>
          <w:rFonts w:ascii="Arial" w:hAnsi="Arial" w:cs="Arial"/>
          <w:color w:val="2A2A2A"/>
        </w:rPr>
      </w:pPr>
      <w:r>
        <w:rPr>
          <w:rFonts w:ascii="Arial" w:hAnsi="Arial" w:cs="Arial"/>
          <w:color w:val="2A2A2A"/>
        </w:rPr>
        <w:t xml:space="preserve">The main components involved in flame photometry instrumentation are Flame, Burner, Mirrors, Nebulizer, </w:t>
      </w:r>
      <w:proofErr w:type="spellStart"/>
      <w:r>
        <w:rPr>
          <w:rFonts w:ascii="Arial" w:hAnsi="Arial" w:cs="Arial"/>
          <w:color w:val="2A2A2A"/>
        </w:rPr>
        <w:t>Monochromator</w:t>
      </w:r>
      <w:proofErr w:type="spellEnd"/>
      <w:r>
        <w:rPr>
          <w:rFonts w:ascii="Arial" w:hAnsi="Arial" w:cs="Arial"/>
          <w:color w:val="2A2A2A"/>
        </w:rPr>
        <w:t xml:space="preserve"> or filter, Detector, Amplifier, and Readout. The instrumentation can be illustrated as below:</w:t>
      </w:r>
    </w:p>
    <w:p w:rsidR="00BF4CDF" w:rsidRDefault="00BF4CDF" w:rsidP="00BF4CDF">
      <w:pPr>
        <w:rPr>
          <w:rFonts w:ascii="Times New Roman" w:hAnsi="Times New Roman" w:cs="Times New Roman"/>
        </w:rPr>
      </w:pPr>
      <w:r>
        <w:rPr>
          <w:noProof/>
          <w:lang w:eastAsia="en-IN"/>
        </w:rPr>
        <w:lastRenderedPageBreak/>
        <w:drawing>
          <wp:inline distT="0" distB="0" distL="0" distR="0">
            <wp:extent cx="5471915" cy="3933825"/>
            <wp:effectExtent l="0" t="0" r="0" b="0"/>
            <wp:docPr id="1" name="Picture 1" descr="Instrumentation of flame phot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mentation of flame photomet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2826" cy="3934480"/>
                    </a:xfrm>
                    <a:prstGeom prst="rect">
                      <a:avLst/>
                    </a:prstGeom>
                    <a:noFill/>
                    <a:ln>
                      <a:noFill/>
                    </a:ln>
                  </pic:spPr>
                </pic:pic>
              </a:graphicData>
            </a:graphic>
          </wp:inline>
        </w:drawing>
      </w:r>
      <w:r>
        <w:rPr>
          <w:rStyle w:val="Strong"/>
        </w:rPr>
        <w:t>Figure</w:t>
      </w:r>
      <w:r>
        <w:t>: </w:t>
      </w:r>
      <w:r>
        <w:rPr>
          <w:rStyle w:val="Emphasis"/>
        </w:rPr>
        <w:t>Instrumentation of flame photometry</w:t>
      </w:r>
    </w:p>
    <w:p w:rsidR="00BF4CDF" w:rsidRDefault="00BF4CDF" w:rsidP="00BF4CDF">
      <w:pPr>
        <w:pStyle w:val="NormalWeb"/>
        <w:shd w:val="clear" w:color="auto" w:fill="F9F9F9"/>
        <w:rPr>
          <w:rFonts w:ascii="Arial" w:hAnsi="Arial" w:cs="Arial"/>
          <w:color w:val="2A2A2A"/>
        </w:rPr>
      </w:pPr>
      <w:r>
        <w:rPr>
          <w:rFonts w:ascii="Arial" w:hAnsi="Arial" w:cs="Arial"/>
          <w:color w:val="2A2A2A"/>
        </w:rPr>
        <w:t>1. </w:t>
      </w:r>
      <w:r>
        <w:rPr>
          <w:rStyle w:val="Strong"/>
          <w:rFonts w:ascii="Arial" w:eastAsiaTheme="majorEastAsia" w:hAnsi="Arial" w:cs="Arial"/>
          <w:color w:val="2A2A2A"/>
        </w:rPr>
        <w:t>Nebulizer – burner system</w:t>
      </w:r>
      <w:r>
        <w:rPr>
          <w:rFonts w:ascii="Arial" w:hAnsi="Arial" w:cs="Arial"/>
          <w:color w:val="2A2A2A"/>
        </w:rPr>
        <w:t>:</w:t>
      </w:r>
    </w:p>
    <w:p w:rsidR="00BF4CDF" w:rsidRDefault="00BF4CDF" w:rsidP="00BF4CDF">
      <w:pPr>
        <w:pStyle w:val="NormalWeb"/>
        <w:shd w:val="clear" w:color="auto" w:fill="F9F9F9"/>
        <w:rPr>
          <w:rFonts w:ascii="Arial" w:hAnsi="Arial" w:cs="Arial"/>
          <w:color w:val="2A2A2A"/>
        </w:rPr>
      </w:pPr>
      <w:r>
        <w:rPr>
          <w:rFonts w:ascii="Arial" w:hAnsi="Arial" w:cs="Arial"/>
          <w:color w:val="2A2A2A"/>
        </w:rPr>
        <w:t>The production of gaseous atoms is the primary purpose of the nebulizer-burner system. The flame source is made up of a variety of parts, including a pressure regulator, a flow meter for fuel and oxidant, an atomizer, and a burner. Acetylene, hydrogen, and propane are among the most used gases. Likewise, air, oxygen, and nitrous oxide are the common oxidants employed.</w:t>
      </w:r>
    </w:p>
    <w:p w:rsidR="00BF4CDF" w:rsidRDefault="00BF4CDF" w:rsidP="00BF4CDF">
      <w:pPr>
        <w:pStyle w:val="NormalWeb"/>
        <w:shd w:val="clear" w:color="auto" w:fill="F9F9F9"/>
        <w:rPr>
          <w:rFonts w:ascii="Arial" w:hAnsi="Arial" w:cs="Arial"/>
          <w:color w:val="2A2A2A"/>
        </w:rPr>
      </w:pPr>
      <w:r>
        <w:rPr>
          <w:rFonts w:ascii="Arial" w:hAnsi="Arial" w:cs="Arial"/>
          <w:color w:val="2A2A2A"/>
        </w:rPr>
        <w:lastRenderedPageBreak/>
        <w:t>The flame used in the flame photometer must be able to </w:t>
      </w:r>
      <w:r>
        <w:rPr>
          <w:rStyle w:val="Strong"/>
          <w:rFonts w:ascii="Arial" w:eastAsiaTheme="majorEastAsia" w:hAnsi="Arial" w:cs="Arial"/>
          <w:color w:val="2A2A2A"/>
        </w:rPr>
        <w:t>(</w:t>
      </w:r>
      <w:proofErr w:type="spellStart"/>
      <w:r>
        <w:rPr>
          <w:rStyle w:val="Strong"/>
          <w:rFonts w:ascii="Arial" w:eastAsiaTheme="majorEastAsia" w:hAnsi="Arial" w:cs="Arial"/>
          <w:color w:val="2A2A2A"/>
        </w:rPr>
        <w:t>i</w:t>
      </w:r>
      <w:proofErr w:type="spellEnd"/>
      <w:r>
        <w:rPr>
          <w:rStyle w:val="Strong"/>
          <w:rFonts w:ascii="Arial" w:eastAsiaTheme="majorEastAsia" w:hAnsi="Arial" w:cs="Arial"/>
          <w:color w:val="2A2A2A"/>
        </w:rPr>
        <w:t>)</w:t>
      </w:r>
      <w:r>
        <w:rPr>
          <w:rFonts w:ascii="Arial" w:hAnsi="Arial" w:cs="Arial"/>
          <w:color w:val="2A2A2A"/>
        </w:rPr>
        <w:t> evaporate the liquid droplets from the sample solution, resulting in the formation of solid residue. </w:t>
      </w:r>
      <w:r>
        <w:rPr>
          <w:rStyle w:val="Strong"/>
          <w:rFonts w:ascii="Arial" w:eastAsiaTheme="majorEastAsia" w:hAnsi="Arial" w:cs="Arial"/>
          <w:color w:val="2A2A2A"/>
        </w:rPr>
        <w:t>(ii)</w:t>
      </w:r>
      <w:r>
        <w:rPr>
          <w:rFonts w:ascii="Arial" w:hAnsi="Arial" w:cs="Arial"/>
          <w:color w:val="2A2A2A"/>
        </w:rPr>
        <w:t> </w:t>
      </w:r>
      <w:proofErr w:type="gramStart"/>
      <w:r>
        <w:rPr>
          <w:rFonts w:ascii="Arial" w:hAnsi="Arial" w:cs="Arial"/>
          <w:color w:val="2A2A2A"/>
        </w:rPr>
        <w:t>should</w:t>
      </w:r>
      <w:proofErr w:type="gramEnd"/>
      <w:r>
        <w:rPr>
          <w:rFonts w:ascii="Arial" w:hAnsi="Arial" w:cs="Arial"/>
          <w:color w:val="2A2A2A"/>
        </w:rPr>
        <w:t xml:space="preserve"> decompose solid compound resulting the formation of gaseous atom. </w:t>
      </w:r>
      <w:r>
        <w:rPr>
          <w:rStyle w:val="Strong"/>
          <w:rFonts w:ascii="Arial" w:eastAsiaTheme="majorEastAsia" w:hAnsi="Arial" w:cs="Arial"/>
          <w:color w:val="2A2A2A"/>
        </w:rPr>
        <w:t>(iii)</w:t>
      </w:r>
      <w:r>
        <w:rPr>
          <w:rFonts w:ascii="Arial" w:hAnsi="Arial" w:cs="Arial"/>
          <w:color w:val="2A2A2A"/>
        </w:rPr>
        <w:t> </w:t>
      </w:r>
      <w:proofErr w:type="gramStart"/>
      <w:r>
        <w:rPr>
          <w:rFonts w:ascii="Arial" w:hAnsi="Arial" w:cs="Arial"/>
          <w:color w:val="2A2A2A"/>
        </w:rPr>
        <w:t>must</w:t>
      </w:r>
      <w:proofErr w:type="gramEnd"/>
      <w:r>
        <w:rPr>
          <w:rFonts w:ascii="Arial" w:hAnsi="Arial" w:cs="Arial"/>
          <w:color w:val="2A2A2A"/>
        </w:rPr>
        <w:t xml:space="preserve"> have the capability to excite the atoms and cause them to emit radiant energy. </w:t>
      </w:r>
    </w:p>
    <w:p w:rsidR="00BF4CDF" w:rsidRDefault="00BF4CDF" w:rsidP="00BF4CDF">
      <w:pPr>
        <w:pStyle w:val="NormalWeb"/>
        <w:shd w:val="clear" w:color="auto" w:fill="F9F9F9"/>
        <w:rPr>
          <w:rFonts w:ascii="Arial" w:hAnsi="Arial" w:cs="Arial"/>
          <w:color w:val="2A2A2A"/>
        </w:rPr>
      </w:pPr>
      <w:r>
        <w:rPr>
          <w:rFonts w:ascii="Arial" w:hAnsi="Arial" w:cs="Arial"/>
          <w:color w:val="2A2A2A"/>
        </w:rPr>
        <w:t>2. </w:t>
      </w:r>
      <w:proofErr w:type="spellStart"/>
      <w:r>
        <w:rPr>
          <w:rStyle w:val="Strong"/>
          <w:rFonts w:ascii="Arial" w:eastAsiaTheme="majorEastAsia" w:hAnsi="Arial" w:cs="Arial"/>
          <w:color w:val="2A2A2A"/>
        </w:rPr>
        <w:t>Monochromators</w:t>
      </w:r>
      <w:proofErr w:type="spellEnd"/>
      <w:r>
        <w:rPr>
          <w:rStyle w:val="Strong"/>
          <w:rFonts w:ascii="Arial" w:eastAsiaTheme="majorEastAsia" w:hAnsi="Arial" w:cs="Arial"/>
          <w:color w:val="2A2A2A"/>
        </w:rPr>
        <w:t xml:space="preserve"> / Filters</w:t>
      </w:r>
    </w:p>
    <w:p w:rsidR="00BF4CDF" w:rsidRDefault="00BF4CDF" w:rsidP="00BF4CDF">
      <w:pPr>
        <w:pStyle w:val="NormalWeb"/>
        <w:shd w:val="clear" w:color="auto" w:fill="F9F9F9"/>
        <w:rPr>
          <w:rFonts w:ascii="Arial" w:hAnsi="Arial" w:cs="Arial"/>
          <w:color w:val="2A2A2A"/>
        </w:rPr>
      </w:pPr>
      <w:r>
        <w:rPr>
          <w:rFonts w:ascii="Arial" w:hAnsi="Arial" w:cs="Arial"/>
          <w:color w:val="2A2A2A"/>
        </w:rPr>
        <w:t xml:space="preserve">Flame emission lines or bands are isolated using </w:t>
      </w:r>
      <w:proofErr w:type="spellStart"/>
      <w:r>
        <w:rPr>
          <w:rFonts w:ascii="Arial" w:hAnsi="Arial" w:cs="Arial"/>
          <w:color w:val="2A2A2A"/>
        </w:rPr>
        <w:t>monochromators</w:t>
      </w:r>
      <w:proofErr w:type="spellEnd"/>
      <w:r>
        <w:rPr>
          <w:rFonts w:ascii="Arial" w:hAnsi="Arial" w:cs="Arial"/>
          <w:color w:val="2A2A2A"/>
        </w:rPr>
        <w:t>, which allow them to pass through.</w:t>
      </w:r>
    </w:p>
    <w:p w:rsidR="00BF4CDF" w:rsidRDefault="00BF4CDF" w:rsidP="00BF4CDF">
      <w:pPr>
        <w:pStyle w:val="NormalWeb"/>
        <w:shd w:val="clear" w:color="auto" w:fill="F9F9F9"/>
        <w:rPr>
          <w:rFonts w:ascii="Arial" w:hAnsi="Arial" w:cs="Arial"/>
          <w:color w:val="2A2A2A"/>
        </w:rPr>
      </w:pPr>
      <w:r>
        <w:rPr>
          <w:rStyle w:val="Strong"/>
          <w:rFonts w:ascii="Arial" w:eastAsiaTheme="majorEastAsia" w:hAnsi="Arial" w:cs="Arial"/>
          <w:color w:val="2A2A2A"/>
        </w:rPr>
        <w:t>3. Detector</w:t>
      </w:r>
    </w:p>
    <w:p w:rsidR="00BF4CDF" w:rsidRDefault="00BF4CDF" w:rsidP="00BF4CDF">
      <w:pPr>
        <w:pStyle w:val="NormalWeb"/>
        <w:shd w:val="clear" w:color="auto" w:fill="F9F9F9"/>
        <w:rPr>
          <w:rFonts w:ascii="Arial" w:hAnsi="Arial" w:cs="Arial"/>
          <w:color w:val="2A2A2A"/>
        </w:rPr>
      </w:pPr>
      <w:r>
        <w:rPr>
          <w:rFonts w:ascii="Arial" w:hAnsi="Arial" w:cs="Arial"/>
          <w:color w:val="2A2A2A"/>
        </w:rPr>
        <w:t>The main function of the detector is to detect the emitted light and measure the intensity of radiation emitted by flame via the conversion of emitted light into an electrical signal</w:t>
      </w:r>
    </w:p>
    <w:p w:rsidR="00BF4CDF" w:rsidRDefault="00BF4CDF" w:rsidP="00BF4CDF">
      <w:pPr>
        <w:pStyle w:val="NormalWeb"/>
        <w:shd w:val="clear" w:color="auto" w:fill="F9F9F9"/>
        <w:rPr>
          <w:rFonts w:ascii="Arial" w:hAnsi="Arial" w:cs="Arial"/>
          <w:color w:val="2A2A2A"/>
        </w:rPr>
      </w:pPr>
      <w:r>
        <w:rPr>
          <w:rStyle w:val="Strong"/>
          <w:rFonts w:ascii="Arial" w:eastAsiaTheme="majorEastAsia" w:hAnsi="Arial" w:cs="Arial"/>
          <w:color w:val="2A2A2A"/>
        </w:rPr>
        <w:t>4. Amplifier</w:t>
      </w:r>
    </w:p>
    <w:p w:rsidR="00BF4CDF" w:rsidRDefault="00BF4CDF" w:rsidP="00BF4CDF">
      <w:pPr>
        <w:pStyle w:val="NormalWeb"/>
        <w:shd w:val="clear" w:color="auto" w:fill="F9F9F9"/>
        <w:rPr>
          <w:rFonts w:ascii="Arial" w:hAnsi="Arial" w:cs="Arial"/>
          <w:color w:val="2A2A2A"/>
        </w:rPr>
      </w:pPr>
      <w:r>
        <w:rPr>
          <w:rFonts w:ascii="Arial" w:hAnsi="Arial" w:cs="Arial"/>
          <w:color w:val="2A2A2A"/>
        </w:rPr>
        <w:t>It amplifies the signal from the detector which is received by the read-out.</w:t>
      </w:r>
    </w:p>
    <w:p w:rsidR="00BF4CDF" w:rsidRDefault="00BF4CDF" w:rsidP="00BF4CDF">
      <w:pPr>
        <w:pStyle w:val="NormalWeb"/>
        <w:shd w:val="clear" w:color="auto" w:fill="F9F9F9"/>
        <w:rPr>
          <w:rFonts w:ascii="Arial" w:hAnsi="Arial" w:cs="Arial"/>
          <w:color w:val="2A2A2A"/>
        </w:rPr>
      </w:pPr>
      <w:r>
        <w:rPr>
          <w:rStyle w:val="Strong"/>
          <w:rFonts w:ascii="Arial" w:eastAsiaTheme="majorEastAsia" w:hAnsi="Arial" w:cs="Arial"/>
          <w:color w:val="2A2A2A"/>
        </w:rPr>
        <w:t>5. Readout</w:t>
      </w:r>
    </w:p>
    <w:p w:rsidR="00BF4CDF" w:rsidRDefault="00BF4CDF" w:rsidP="00BF4CDF">
      <w:pPr>
        <w:pStyle w:val="NormalWeb"/>
        <w:shd w:val="clear" w:color="auto" w:fill="F9F9F9"/>
        <w:rPr>
          <w:rFonts w:ascii="Arial" w:hAnsi="Arial" w:cs="Arial"/>
          <w:color w:val="2A2A2A"/>
        </w:rPr>
      </w:pPr>
      <w:r>
        <w:rPr>
          <w:rFonts w:ascii="Arial" w:hAnsi="Arial" w:cs="Arial"/>
          <w:color w:val="2A2A2A"/>
        </w:rPr>
        <w:t>It reads the data and gives the information regarding the metals, quantitatively.</w:t>
      </w:r>
    </w:p>
    <w:p w:rsidR="00BF4CDF" w:rsidRDefault="00BF4CDF" w:rsidP="00BF4CDF">
      <w:pPr>
        <w:pStyle w:val="Heading2"/>
        <w:pBdr>
          <w:top w:val="dotted" w:sz="6" w:space="0" w:color="A8A8A8"/>
          <w:bottom w:val="dotted" w:sz="6" w:space="0" w:color="A8A8A8"/>
        </w:pBdr>
        <w:shd w:val="clear" w:color="auto" w:fill="F9F9F9"/>
        <w:rPr>
          <w:rFonts w:ascii="Arial" w:hAnsi="Arial" w:cs="Arial"/>
          <w:color w:val="2A2A2A"/>
          <w:sz w:val="38"/>
          <w:szCs w:val="38"/>
        </w:rPr>
      </w:pPr>
      <w:r>
        <w:rPr>
          <w:rFonts w:ascii="Arial" w:hAnsi="Arial" w:cs="Arial"/>
          <w:color w:val="2A2A2A"/>
          <w:sz w:val="38"/>
          <w:szCs w:val="38"/>
        </w:rPr>
        <w:t>Interference in flame photometry</w:t>
      </w:r>
    </w:p>
    <w:p w:rsidR="00BF4CDF" w:rsidRDefault="00BF4CDF" w:rsidP="00BF4CDF">
      <w:pPr>
        <w:pStyle w:val="NormalWeb"/>
        <w:shd w:val="clear" w:color="auto" w:fill="F9F9F9"/>
        <w:rPr>
          <w:rFonts w:ascii="Arial" w:hAnsi="Arial" w:cs="Arial"/>
          <w:color w:val="2A2A2A"/>
        </w:rPr>
      </w:pPr>
      <w:r>
        <w:rPr>
          <w:rFonts w:ascii="Arial" w:hAnsi="Arial" w:cs="Arial"/>
          <w:color w:val="2A2A2A"/>
        </w:rPr>
        <w:t>Because the sample contains other materials, the radiation intensity might not precisely reflect the concentration of the sample, and hence results in interference. Some of the common interferences observed in flame photometry are:</w:t>
      </w:r>
    </w:p>
    <w:p w:rsidR="00BF4CDF" w:rsidRDefault="00BF4CDF" w:rsidP="00BF4CDF">
      <w:pPr>
        <w:numPr>
          <w:ilvl w:val="0"/>
          <w:numId w:val="2"/>
        </w:numPr>
        <w:spacing w:before="100" w:beforeAutospacing="1" w:after="100" w:afterAutospacing="1" w:line="240" w:lineRule="auto"/>
        <w:textAlignment w:val="baseline"/>
        <w:rPr>
          <w:rFonts w:ascii="Arial" w:hAnsi="Arial" w:cs="Arial"/>
          <w:color w:val="2A2A2A"/>
        </w:rPr>
      </w:pPr>
      <w:r>
        <w:rPr>
          <w:rStyle w:val="Strong"/>
          <w:rFonts w:ascii="Arial" w:hAnsi="Arial" w:cs="Arial"/>
          <w:color w:val="2A2A2A"/>
        </w:rPr>
        <w:t>Spectral interferences </w:t>
      </w:r>
    </w:p>
    <w:p w:rsidR="00BF4CDF" w:rsidRDefault="00BF4CDF" w:rsidP="00BF4CDF">
      <w:pPr>
        <w:numPr>
          <w:ilvl w:val="0"/>
          <w:numId w:val="2"/>
        </w:numPr>
        <w:spacing w:before="100" w:beforeAutospacing="1" w:after="100" w:afterAutospacing="1" w:line="240" w:lineRule="auto"/>
        <w:textAlignment w:val="baseline"/>
        <w:rPr>
          <w:rFonts w:ascii="Arial" w:hAnsi="Arial" w:cs="Arial"/>
          <w:color w:val="2A2A2A"/>
        </w:rPr>
      </w:pPr>
      <w:r>
        <w:rPr>
          <w:rStyle w:val="Strong"/>
          <w:rFonts w:ascii="Arial" w:hAnsi="Arial" w:cs="Arial"/>
          <w:color w:val="2A2A2A"/>
        </w:rPr>
        <w:t>Chemical interferences</w:t>
      </w:r>
    </w:p>
    <w:p w:rsidR="00BF4CDF" w:rsidRDefault="00BF4CDF" w:rsidP="00BF4CDF">
      <w:pPr>
        <w:numPr>
          <w:ilvl w:val="1"/>
          <w:numId w:val="2"/>
        </w:numPr>
        <w:spacing w:before="100" w:beforeAutospacing="1" w:after="100" w:afterAutospacing="1" w:line="240" w:lineRule="auto"/>
        <w:textAlignment w:val="baseline"/>
        <w:rPr>
          <w:rFonts w:ascii="Arial" w:hAnsi="Arial" w:cs="Arial"/>
          <w:color w:val="2A2A2A"/>
        </w:rPr>
      </w:pPr>
      <w:r>
        <w:rPr>
          <w:rFonts w:ascii="Arial" w:hAnsi="Arial" w:cs="Arial"/>
          <w:color w:val="2A2A2A"/>
        </w:rPr>
        <w:t>Ionization interferences </w:t>
      </w:r>
    </w:p>
    <w:p w:rsidR="00BF4CDF" w:rsidRDefault="00BF4CDF" w:rsidP="00BF4CDF">
      <w:pPr>
        <w:numPr>
          <w:ilvl w:val="1"/>
          <w:numId w:val="2"/>
        </w:numPr>
        <w:spacing w:before="100" w:beforeAutospacing="1" w:after="100" w:afterAutospacing="1" w:line="240" w:lineRule="auto"/>
        <w:textAlignment w:val="baseline"/>
        <w:rPr>
          <w:rFonts w:ascii="Arial" w:hAnsi="Arial" w:cs="Arial"/>
          <w:color w:val="2A2A2A"/>
        </w:rPr>
      </w:pPr>
      <w:proofErr w:type="spellStart"/>
      <w:r>
        <w:rPr>
          <w:rFonts w:ascii="Arial" w:hAnsi="Arial" w:cs="Arial"/>
          <w:color w:val="2A2A2A"/>
        </w:rPr>
        <w:t>Cation</w:t>
      </w:r>
      <w:proofErr w:type="spellEnd"/>
      <w:r>
        <w:rPr>
          <w:rFonts w:ascii="Arial" w:hAnsi="Arial" w:cs="Arial"/>
          <w:color w:val="2A2A2A"/>
        </w:rPr>
        <w:t xml:space="preserve"> – anion interferences </w:t>
      </w:r>
    </w:p>
    <w:p w:rsidR="00BF4CDF" w:rsidRDefault="00BF4CDF" w:rsidP="00BF4CDF">
      <w:pPr>
        <w:numPr>
          <w:ilvl w:val="1"/>
          <w:numId w:val="2"/>
        </w:numPr>
        <w:spacing w:before="100" w:beforeAutospacing="1" w:after="100" w:afterAutospacing="1" w:line="240" w:lineRule="auto"/>
        <w:textAlignment w:val="baseline"/>
        <w:rPr>
          <w:rFonts w:ascii="Arial" w:hAnsi="Arial" w:cs="Arial"/>
          <w:color w:val="2A2A2A"/>
        </w:rPr>
      </w:pPr>
      <w:proofErr w:type="spellStart"/>
      <w:r>
        <w:rPr>
          <w:rFonts w:ascii="Arial" w:hAnsi="Arial" w:cs="Arial"/>
          <w:color w:val="2A2A2A"/>
        </w:rPr>
        <w:t>Cation</w:t>
      </w:r>
      <w:proofErr w:type="spellEnd"/>
      <w:r>
        <w:rPr>
          <w:rFonts w:ascii="Arial" w:hAnsi="Arial" w:cs="Arial"/>
          <w:color w:val="2A2A2A"/>
        </w:rPr>
        <w:t xml:space="preserve"> – </w:t>
      </w:r>
      <w:proofErr w:type="spellStart"/>
      <w:r>
        <w:rPr>
          <w:rFonts w:ascii="Arial" w:hAnsi="Arial" w:cs="Arial"/>
          <w:color w:val="2A2A2A"/>
        </w:rPr>
        <w:t>cation</w:t>
      </w:r>
      <w:proofErr w:type="spellEnd"/>
      <w:r>
        <w:rPr>
          <w:rFonts w:ascii="Arial" w:hAnsi="Arial" w:cs="Arial"/>
          <w:color w:val="2A2A2A"/>
        </w:rPr>
        <w:t xml:space="preserve"> interferences </w:t>
      </w:r>
    </w:p>
    <w:p w:rsidR="00BF4CDF" w:rsidRDefault="00BF4CDF" w:rsidP="00BF4CDF">
      <w:pPr>
        <w:numPr>
          <w:ilvl w:val="1"/>
          <w:numId w:val="2"/>
        </w:numPr>
        <w:spacing w:before="100" w:beforeAutospacing="1" w:after="100" w:afterAutospacing="1" w:line="240" w:lineRule="auto"/>
        <w:textAlignment w:val="baseline"/>
        <w:rPr>
          <w:rFonts w:ascii="Arial" w:hAnsi="Arial" w:cs="Arial"/>
          <w:color w:val="2A2A2A"/>
        </w:rPr>
      </w:pPr>
      <w:r>
        <w:rPr>
          <w:rFonts w:ascii="Arial" w:hAnsi="Arial" w:cs="Arial"/>
          <w:color w:val="2A2A2A"/>
        </w:rPr>
        <w:t>Oxide formation interferences </w:t>
      </w:r>
    </w:p>
    <w:p w:rsidR="00BF4CDF" w:rsidRDefault="00BF4CDF" w:rsidP="00BF4CDF">
      <w:pPr>
        <w:pStyle w:val="Heading2"/>
        <w:pBdr>
          <w:top w:val="dotted" w:sz="6" w:space="0" w:color="A8A8A8"/>
          <w:bottom w:val="dotted" w:sz="6" w:space="0" w:color="A8A8A8"/>
        </w:pBdr>
        <w:shd w:val="clear" w:color="auto" w:fill="F9F9F9"/>
        <w:rPr>
          <w:rFonts w:ascii="Arial" w:hAnsi="Arial" w:cs="Arial"/>
          <w:color w:val="2A2A2A"/>
          <w:sz w:val="38"/>
          <w:szCs w:val="38"/>
        </w:rPr>
      </w:pPr>
      <w:r>
        <w:rPr>
          <w:rFonts w:ascii="Arial" w:hAnsi="Arial" w:cs="Arial"/>
          <w:color w:val="2A2A2A"/>
          <w:sz w:val="38"/>
          <w:szCs w:val="38"/>
        </w:rPr>
        <w:t>Application of flame photometry</w:t>
      </w:r>
    </w:p>
    <w:p w:rsidR="00BF4CDF" w:rsidRDefault="00BF4CDF" w:rsidP="00BF4CDF">
      <w:pPr>
        <w:pStyle w:val="NormalWeb"/>
        <w:shd w:val="clear" w:color="auto" w:fill="F9F9F9"/>
        <w:rPr>
          <w:rFonts w:ascii="Arial" w:hAnsi="Arial" w:cs="Arial"/>
          <w:color w:val="2A2A2A"/>
        </w:rPr>
      </w:pPr>
      <w:r>
        <w:rPr>
          <w:rStyle w:val="Strong"/>
          <w:rFonts w:ascii="Arial" w:eastAsiaTheme="majorEastAsia" w:hAnsi="Arial" w:cs="Arial"/>
          <w:color w:val="2A2A2A"/>
        </w:rPr>
        <w:t>Flame Emission Spectroscopy</w:t>
      </w:r>
      <w:r>
        <w:rPr>
          <w:rFonts w:ascii="Arial" w:hAnsi="Arial" w:cs="Arial"/>
          <w:color w:val="2A2A2A"/>
        </w:rPr>
        <w:t> is widely used in clinical chemistry, food, and agriculture, environmental analysis, biomedical research and pharmaceuticals industries, and so on. Some of the major applications are:</w:t>
      </w:r>
    </w:p>
    <w:p w:rsidR="00BF4CDF" w:rsidRDefault="00BF4CDF" w:rsidP="00BF4CDF">
      <w:pPr>
        <w:numPr>
          <w:ilvl w:val="0"/>
          <w:numId w:val="3"/>
        </w:numPr>
        <w:spacing w:before="100" w:beforeAutospacing="1" w:after="100" w:afterAutospacing="1" w:line="240" w:lineRule="auto"/>
        <w:textAlignment w:val="baseline"/>
        <w:rPr>
          <w:rFonts w:ascii="Arial" w:hAnsi="Arial" w:cs="Arial"/>
          <w:color w:val="2A2A2A"/>
        </w:rPr>
      </w:pPr>
      <w:r>
        <w:rPr>
          <w:rFonts w:ascii="Arial" w:hAnsi="Arial" w:cs="Arial"/>
          <w:color w:val="2A2A2A"/>
        </w:rPr>
        <w:t>Determination of calcium and magnesium in cement.</w:t>
      </w:r>
    </w:p>
    <w:p w:rsidR="00BF4CDF" w:rsidRDefault="00BF4CDF" w:rsidP="00BF4CDF">
      <w:pPr>
        <w:numPr>
          <w:ilvl w:val="0"/>
          <w:numId w:val="3"/>
        </w:numPr>
        <w:spacing w:before="100" w:beforeAutospacing="1" w:after="100" w:afterAutospacing="1" w:line="240" w:lineRule="auto"/>
        <w:textAlignment w:val="baseline"/>
        <w:rPr>
          <w:rFonts w:ascii="Arial" w:hAnsi="Arial" w:cs="Arial"/>
          <w:color w:val="2A2A2A"/>
        </w:rPr>
      </w:pPr>
      <w:r>
        <w:rPr>
          <w:rFonts w:ascii="Arial" w:hAnsi="Arial" w:cs="Arial"/>
          <w:color w:val="2A2A2A"/>
        </w:rPr>
        <w:t>Estimation of sodium, and potassium in the glass.</w:t>
      </w:r>
    </w:p>
    <w:p w:rsidR="00BF4CDF" w:rsidRDefault="00BF4CDF" w:rsidP="00BF4CDF">
      <w:pPr>
        <w:numPr>
          <w:ilvl w:val="0"/>
          <w:numId w:val="3"/>
        </w:numPr>
        <w:spacing w:before="100" w:beforeAutospacing="1" w:after="100" w:afterAutospacing="1" w:line="240" w:lineRule="auto"/>
        <w:textAlignment w:val="baseline"/>
        <w:rPr>
          <w:rFonts w:ascii="Arial" w:hAnsi="Arial" w:cs="Arial"/>
          <w:color w:val="2A2A2A"/>
        </w:rPr>
      </w:pPr>
      <w:r>
        <w:rPr>
          <w:rFonts w:ascii="Arial" w:hAnsi="Arial" w:cs="Arial"/>
          <w:color w:val="2A2A2A"/>
        </w:rPr>
        <w:t>Lead estimation in petrol.</w:t>
      </w:r>
    </w:p>
    <w:p w:rsidR="00BF4CDF" w:rsidRDefault="00BF4CDF" w:rsidP="00BF4CDF">
      <w:pPr>
        <w:numPr>
          <w:ilvl w:val="0"/>
          <w:numId w:val="3"/>
        </w:numPr>
        <w:spacing w:before="100" w:beforeAutospacing="1" w:after="100" w:afterAutospacing="1" w:line="240" w:lineRule="auto"/>
        <w:textAlignment w:val="baseline"/>
        <w:rPr>
          <w:rFonts w:ascii="Arial" w:hAnsi="Arial" w:cs="Arial"/>
          <w:color w:val="2A2A2A"/>
        </w:rPr>
      </w:pPr>
      <w:r>
        <w:rPr>
          <w:rFonts w:ascii="Arial" w:hAnsi="Arial" w:cs="Arial"/>
          <w:color w:val="2A2A2A"/>
        </w:rPr>
        <w:t>Applicable for the analysis of water via determination of Na, K, and Ca.</w:t>
      </w:r>
    </w:p>
    <w:p w:rsidR="00BF4CDF" w:rsidRDefault="00BF4CDF" w:rsidP="00BF4CDF">
      <w:pPr>
        <w:numPr>
          <w:ilvl w:val="0"/>
          <w:numId w:val="3"/>
        </w:numPr>
        <w:spacing w:before="100" w:beforeAutospacing="1" w:after="100" w:afterAutospacing="1" w:line="240" w:lineRule="auto"/>
        <w:textAlignment w:val="baseline"/>
        <w:rPr>
          <w:rFonts w:ascii="Arial" w:hAnsi="Arial" w:cs="Arial"/>
          <w:color w:val="2A2A2A"/>
        </w:rPr>
      </w:pPr>
      <w:r>
        <w:rPr>
          <w:rFonts w:ascii="Arial" w:hAnsi="Arial" w:cs="Arial"/>
          <w:color w:val="2A2A2A"/>
        </w:rPr>
        <w:lastRenderedPageBreak/>
        <w:t>To measure the amount of calcium and potassium in the soil, plant materials, food, and beverages.</w:t>
      </w:r>
    </w:p>
    <w:p w:rsidR="00BF4CDF" w:rsidRDefault="00BF4CDF" w:rsidP="00BF4CDF">
      <w:pPr>
        <w:numPr>
          <w:ilvl w:val="0"/>
          <w:numId w:val="3"/>
        </w:numPr>
        <w:spacing w:before="100" w:beforeAutospacing="1" w:after="100" w:afterAutospacing="1" w:line="240" w:lineRule="auto"/>
        <w:textAlignment w:val="baseline"/>
        <w:rPr>
          <w:rFonts w:ascii="Arial" w:hAnsi="Arial" w:cs="Arial"/>
          <w:color w:val="2A2A2A"/>
        </w:rPr>
      </w:pPr>
      <w:r>
        <w:rPr>
          <w:rFonts w:ascii="Arial" w:hAnsi="Arial" w:cs="Arial"/>
          <w:color w:val="2A2A2A"/>
        </w:rPr>
        <w:t>To determine the amount of metals, such as sodium, potassium, calcium, and lithium, in a sample of serum, urine, and other bodily fluids.</w:t>
      </w:r>
    </w:p>
    <w:p w:rsidR="00BF4CDF" w:rsidRDefault="00BF4CDF" w:rsidP="00BF4CDF">
      <w:pPr>
        <w:pStyle w:val="Heading2"/>
        <w:pBdr>
          <w:top w:val="dotted" w:sz="6" w:space="0" w:color="A8A8A8"/>
          <w:bottom w:val="dotted" w:sz="6" w:space="0" w:color="A8A8A8"/>
        </w:pBdr>
        <w:shd w:val="clear" w:color="auto" w:fill="F9F9F9"/>
        <w:rPr>
          <w:rFonts w:ascii="Arial" w:hAnsi="Arial" w:cs="Arial"/>
          <w:color w:val="2A2A2A"/>
          <w:sz w:val="38"/>
          <w:szCs w:val="38"/>
        </w:rPr>
      </w:pPr>
      <w:r>
        <w:rPr>
          <w:rFonts w:ascii="Arial" w:hAnsi="Arial" w:cs="Arial"/>
          <w:color w:val="2A2A2A"/>
          <w:sz w:val="38"/>
          <w:szCs w:val="38"/>
        </w:rPr>
        <w:t>Advantages of Flame Photometry</w:t>
      </w:r>
    </w:p>
    <w:p w:rsidR="00BF4CDF" w:rsidRDefault="00BF4CDF" w:rsidP="00BF4CDF">
      <w:pPr>
        <w:numPr>
          <w:ilvl w:val="0"/>
          <w:numId w:val="4"/>
        </w:numPr>
        <w:spacing w:before="100" w:beforeAutospacing="1" w:after="100" w:afterAutospacing="1" w:line="240" w:lineRule="auto"/>
        <w:textAlignment w:val="baseline"/>
        <w:rPr>
          <w:rFonts w:ascii="Arial" w:hAnsi="Arial" w:cs="Arial"/>
          <w:color w:val="2A2A2A"/>
          <w:sz w:val="24"/>
          <w:szCs w:val="24"/>
        </w:rPr>
      </w:pPr>
      <w:r>
        <w:rPr>
          <w:rFonts w:ascii="Arial" w:hAnsi="Arial" w:cs="Arial"/>
          <w:color w:val="2A2A2A"/>
        </w:rPr>
        <w:t>Rapid, inexpensive, and more convenient.</w:t>
      </w:r>
    </w:p>
    <w:p w:rsidR="00BF4CDF" w:rsidRDefault="00BF4CDF" w:rsidP="00BF4CDF">
      <w:pPr>
        <w:numPr>
          <w:ilvl w:val="0"/>
          <w:numId w:val="4"/>
        </w:numPr>
        <w:spacing w:before="100" w:beforeAutospacing="1" w:after="100" w:afterAutospacing="1" w:line="240" w:lineRule="auto"/>
        <w:textAlignment w:val="baseline"/>
        <w:rPr>
          <w:rFonts w:ascii="Arial" w:hAnsi="Arial" w:cs="Arial"/>
          <w:color w:val="2A2A2A"/>
        </w:rPr>
      </w:pPr>
      <w:r>
        <w:rPr>
          <w:rFonts w:ascii="Arial" w:hAnsi="Arial" w:cs="Arial"/>
          <w:color w:val="2A2A2A"/>
        </w:rPr>
        <w:t>A simple method for quantitative analysis based on flame analysis.</w:t>
      </w:r>
    </w:p>
    <w:p w:rsidR="00BF4CDF" w:rsidRDefault="00BF4CDF" w:rsidP="00BF4CDF">
      <w:pPr>
        <w:numPr>
          <w:ilvl w:val="0"/>
          <w:numId w:val="4"/>
        </w:numPr>
        <w:spacing w:before="100" w:beforeAutospacing="1" w:after="100" w:afterAutospacing="1" w:line="240" w:lineRule="auto"/>
        <w:textAlignment w:val="baseline"/>
        <w:rPr>
          <w:rFonts w:ascii="Arial" w:hAnsi="Arial" w:cs="Arial"/>
          <w:color w:val="2A2A2A"/>
        </w:rPr>
      </w:pPr>
      <w:r>
        <w:rPr>
          <w:rFonts w:ascii="Arial" w:hAnsi="Arial" w:cs="Arial"/>
          <w:color w:val="2A2A2A"/>
        </w:rPr>
        <w:t>Selective, and sensitive technique up to a wide range (even parts per million to parts per billion range).</w:t>
      </w:r>
    </w:p>
    <w:p w:rsidR="00BF4CDF" w:rsidRDefault="00BF4CDF" w:rsidP="00BF4CDF">
      <w:pPr>
        <w:pStyle w:val="Heading2"/>
        <w:pBdr>
          <w:top w:val="dotted" w:sz="6" w:space="0" w:color="A8A8A8"/>
          <w:bottom w:val="dotted" w:sz="6" w:space="0" w:color="A8A8A8"/>
        </w:pBdr>
        <w:shd w:val="clear" w:color="auto" w:fill="F9F9F9"/>
        <w:rPr>
          <w:rFonts w:ascii="Arial" w:hAnsi="Arial" w:cs="Arial"/>
          <w:color w:val="2A2A2A"/>
          <w:sz w:val="38"/>
          <w:szCs w:val="38"/>
        </w:rPr>
      </w:pPr>
      <w:r>
        <w:rPr>
          <w:rFonts w:ascii="Arial" w:hAnsi="Arial" w:cs="Arial"/>
          <w:color w:val="2A2A2A"/>
          <w:sz w:val="38"/>
          <w:szCs w:val="38"/>
        </w:rPr>
        <w:t>Limitations of Flame Photometry</w:t>
      </w:r>
    </w:p>
    <w:p w:rsidR="00BF4CDF" w:rsidRDefault="00BF4CDF" w:rsidP="00BF4CDF">
      <w:pPr>
        <w:numPr>
          <w:ilvl w:val="0"/>
          <w:numId w:val="5"/>
        </w:numPr>
        <w:spacing w:before="100" w:beforeAutospacing="1" w:after="100" w:afterAutospacing="1" w:line="240" w:lineRule="auto"/>
        <w:textAlignment w:val="baseline"/>
        <w:rPr>
          <w:rFonts w:ascii="Arial" w:hAnsi="Arial" w:cs="Arial"/>
          <w:color w:val="2A2A2A"/>
          <w:sz w:val="24"/>
          <w:szCs w:val="24"/>
        </w:rPr>
      </w:pPr>
      <w:r>
        <w:rPr>
          <w:rFonts w:ascii="Arial" w:hAnsi="Arial" w:cs="Arial"/>
          <w:color w:val="2A2A2A"/>
        </w:rPr>
        <w:t>Not applicable for the direct determination of metals.</w:t>
      </w:r>
    </w:p>
    <w:p w:rsidR="00BF4CDF" w:rsidRDefault="00BF4CDF" w:rsidP="00BF4CDF">
      <w:pPr>
        <w:numPr>
          <w:ilvl w:val="0"/>
          <w:numId w:val="5"/>
        </w:numPr>
        <w:spacing w:before="100" w:beforeAutospacing="1" w:after="100" w:afterAutospacing="1" w:line="240" w:lineRule="auto"/>
        <w:textAlignment w:val="baseline"/>
        <w:rPr>
          <w:rFonts w:ascii="Arial" w:hAnsi="Arial" w:cs="Arial"/>
          <w:color w:val="2A2A2A"/>
        </w:rPr>
      </w:pPr>
      <w:r>
        <w:rPr>
          <w:rFonts w:ascii="Arial" w:hAnsi="Arial" w:cs="Arial"/>
          <w:color w:val="2A2A2A"/>
        </w:rPr>
        <w:t xml:space="preserve">Liquid samples only can be </w:t>
      </w:r>
      <w:proofErr w:type="spellStart"/>
      <w:r>
        <w:rPr>
          <w:rFonts w:ascii="Arial" w:hAnsi="Arial" w:cs="Arial"/>
          <w:color w:val="2A2A2A"/>
        </w:rPr>
        <w:t>analyzed</w:t>
      </w:r>
      <w:proofErr w:type="spellEnd"/>
      <w:r>
        <w:rPr>
          <w:rFonts w:ascii="Arial" w:hAnsi="Arial" w:cs="Arial"/>
          <w:color w:val="2A2A2A"/>
        </w:rPr>
        <w:t>.</w:t>
      </w:r>
    </w:p>
    <w:p w:rsidR="00BF4CDF" w:rsidRDefault="00BF4CDF" w:rsidP="00BF4CDF">
      <w:pPr>
        <w:numPr>
          <w:ilvl w:val="0"/>
          <w:numId w:val="5"/>
        </w:numPr>
        <w:spacing w:before="100" w:beforeAutospacing="1" w:after="100" w:afterAutospacing="1" w:line="240" w:lineRule="auto"/>
        <w:textAlignment w:val="baseline"/>
        <w:rPr>
          <w:rFonts w:ascii="Arial" w:hAnsi="Arial" w:cs="Arial"/>
          <w:color w:val="2A2A2A"/>
        </w:rPr>
      </w:pPr>
      <w:r>
        <w:rPr>
          <w:rFonts w:ascii="Arial" w:hAnsi="Arial" w:cs="Arial"/>
          <w:color w:val="2A2A2A"/>
        </w:rPr>
        <w:t>Not applicable for Non-radiating elements such as C, H, and halides since these elements cannot be detected by a flame photometer.</w:t>
      </w:r>
    </w:p>
    <w:p w:rsidR="00BF4CDF" w:rsidRDefault="00BF4CDF" w:rsidP="00BF4CDF">
      <w:pPr>
        <w:numPr>
          <w:ilvl w:val="0"/>
          <w:numId w:val="5"/>
        </w:numPr>
        <w:spacing w:before="100" w:beforeAutospacing="1" w:after="100" w:afterAutospacing="1" w:line="240" w:lineRule="auto"/>
        <w:textAlignment w:val="baseline"/>
        <w:rPr>
          <w:rFonts w:ascii="Arial" w:hAnsi="Arial" w:cs="Arial"/>
          <w:color w:val="2A2A2A"/>
        </w:rPr>
      </w:pPr>
      <w:r>
        <w:rPr>
          <w:rFonts w:ascii="Arial" w:hAnsi="Arial" w:cs="Arial"/>
          <w:color w:val="2A2A2A"/>
        </w:rPr>
        <w:t xml:space="preserve">It fails to provide information about the molecular form of metals present in the </w:t>
      </w:r>
      <w:proofErr w:type="spellStart"/>
      <w:r>
        <w:rPr>
          <w:rFonts w:ascii="Arial" w:hAnsi="Arial" w:cs="Arial"/>
          <w:color w:val="2A2A2A"/>
        </w:rPr>
        <w:t>analyzed</w:t>
      </w:r>
      <w:proofErr w:type="spellEnd"/>
      <w:r>
        <w:rPr>
          <w:rFonts w:ascii="Arial" w:hAnsi="Arial" w:cs="Arial"/>
          <w:color w:val="2A2A2A"/>
        </w:rPr>
        <w:t xml:space="preserve"> sample.</w:t>
      </w:r>
    </w:p>
    <w:p w:rsidR="00BF4CDF" w:rsidRDefault="00BF4CDF" w:rsidP="00BF4CDF">
      <w:pPr>
        <w:spacing w:before="100" w:beforeAutospacing="1" w:after="100" w:afterAutospacing="1" w:line="240" w:lineRule="auto"/>
        <w:textAlignment w:val="baseline"/>
        <w:rPr>
          <w:rFonts w:ascii="Arial" w:hAnsi="Arial" w:cs="Arial"/>
          <w:color w:val="2A2A2A"/>
        </w:rPr>
      </w:pPr>
    </w:p>
    <w:tbl>
      <w:tblPr>
        <w:tblW w:w="9639" w:type="dxa"/>
        <w:tblInd w:w="-8" w:type="dxa"/>
        <w:shd w:val="clear" w:color="auto" w:fill="F9F9F9"/>
        <w:tblCellMar>
          <w:top w:w="15" w:type="dxa"/>
          <w:left w:w="15" w:type="dxa"/>
          <w:bottom w:w="15" w:type="dxa"/>
          <w:right w:w="15" w:type="dxa"/>
        </w:tblCellMar>
        <w:tblLook w:val="04A0" w:firstRow="1" w:lastRow="0" w:firstColumn="1" w:lastColumn="0" w:noHBand="0" w:noVBand="1"/>
      </w:tblPr>
      <w:tblGrid>
        <w:gridCol w:w="4388"/>
        <w:gridCol w:w="5251"/>
      </w:tblGrid>
      <w:tr w:rsidR="00BF4CDF" w:rsidRPr="00BF4CDF" w:rsidTr="00BF4CDF">
        <w:tc>
          <w:tcPr>
            <w:tcW w:w="4388"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b/>
                <w:bCs/>
                <w:color w:val="2A2A2A"/>
                <w:szCs w:val="22"/>
                <w:lang w:eastAsia="en-IN"/>
              </w:rPr>
              <w:t>Flame Photometry</w:t>
            </w:r>
            <w:r w:rsidRPr="00BF4CDF">
              <w:rPr>
                <w:rFonts w:ascii="Arial" w:eastAsia="Times New Roman" w:hAnsi="Arial" w:cs="Arial"/>
                <w:color w:val="2A2A2A"/>
                <w:szCs w:val="22"/>
                <w:lang w:eastAsia="en-IN"/>
              </w:rPr>
              <w:t> </w:t>
            </w:r>
            <w:r w:rsidRPr="00BF4CDF">
              <w:rPr>
                <w:rFonts w:ascii="Arial" w:eastAsia="Times New Roman" w:hAnsi="Arial" w:cs="Arial"/>
                <w:b/>
                <w:bCs/>
                <w:color w:val="2A2A2A"/>
                <w:szCs w:val="22"/>
                <w:lang w:eastAsia="en-IN"/>
              </w:rPr>
              <w:t>(Flame emission spectroscopy)</w:t>
            </w:r>
          </w:p>
        </w:tc>
        <w:tc>
          <w:tcPr>
            <w:tcW w:w="5251"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b/>
                <w:bCs/>
                <w:color w:val="2A2A2A"/>
                <w:szCs w:val="22"/>
                <w:lang w:eastAsia="en-IN"/>
              </w:rPr>
              <w:t>Atomic absorption spectroscopy</w:t>
            </w:r>
            <w:r w:rsidRPr="00BF4CDF">
              <w:rPr>
                <w:rFonts w:ascii="Arial" w:eastAsia="Times New Roman" w:hAnsi="Arial" w:cs="Arial"/>
                <w:color w:val="2A2A2A"/>
                <w:szCs w:val="22"/>
                <w:lang w:eastAsia="en-IN"/>
              </w:rPr>
              <w:t> </w:t>
            </w:r>
            <w:r w:rsidRPr="00BF4CDF">
              <w:rPr>
                <w:rFonts w:ascii="Arial" w:eastAsia="Times New Roman" w:hAnsi="Arial" w:cs="Arial"/>
                <w:b/>
                <w:bCs/>
                <w:color w:val="2A2A2A"/>
                <w:szCs w:val="22"/>
                <w:lang w:eastAsia="en-IN"/>
              </w:rPr>
              <w:t>(AAS)</w:t>
            </w:r>
          </w:p>
        </w:tc>
      </w:tr>
      <w:tr w:rsidR="00BF4CDF" w:rsidRPr="00BF4CDF" w:rsidTr="00BF4CDF">
        <w:tc>
          <w:tcPr>
            <w:tcW w:w="4388"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It involves emission phenomena.</w:t>
            </w:r>
          </w:p>
        </w:tc>
        <w:tc>
          <w:tcPr>
            <w:tcW w:w="5251"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It involves absorption phenomena.</w:t>
            </w:r>
          </w:p>
        </w:tc>
      </w:tr>
      <w:tr w:rsidR="00BF4CDF" w:rsidRPr="00BF4CDF" w:rsidTr="00BF4CDF">
        <w:tc>
          <w:tcPr>
            <w:tcW w:w="4388"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Radiation emitted by excited atoms is related to the concentration. </w:t>
            </w:r>
          </w:p>
        </w:tc>
        <w:tc>
          <w:tcPr>
            <w:tcW w:w="5251"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Radiation absorbed during excitation is related to concentration.</w:t>
            </w:r>
          </w:p>
        </w:tc>
      </w:tr>
      <w:tr w:rsidR="00BF4CDF" w:rsidRPr="00BF4CDF" w:rsidTr="00BF4CDF">
        <w:tc>
          <w:tcPr>
            <w:tcW w:w="4388"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Mainly used for the analysis of alkali and alkaline earth metals.</w:t>
            </w:r>
          </w:p>
        </w:tc>
        <w:tc>
          <w:tcPr>
            <w:tcW w:w="5251"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 xml:space="preserve">Elements like Al, Ag, Au, Cu, Cd, Hg, As, etc. are </w:t>
            </w:r>
            <w:proofErr w:type="spellStart"/>
            <w:r w:rsidRPr="00BF4CDF">
              <w:rPr>
                <w:rFonts w:ascii="Arial" w:eastAsia="Times New Roman" w:hAnsi="Arial" w:cs="Arial"/>
                <w:color w:val="2A2A2A"/>
                <w:szCs w:val="22"/>
                <w:lang w:eastAsia="en-IN"/>
              </w:rPr>
              <w:t>analyzed</w:t>
            </w:r>
            <w:proofErr w:type="spellEnd"/>
            <w:r w:rsidRPr="00BF4CDF">
              <w:rPr>
                <w:rFonts w:ascii="Arial" w:eastAsia="Times New Roman" w:hAnsi="Arial" w:cs="Arial"/>
                <w:color w:val="2A2A2A"/>
                <w:szCs w:val="22"/>
                <w:lang w:eastAsia="en-IN"/>
              </w:rPr>
              <w:t xml:space="preserve"> by AAS.</w:t>
            </w:r>
          </w:p>
        </w:tc>
      </w:tr>
      <w:tr w:rsidR="00BF4CDF" w:rsidRPr="00BF4CDF" w:rsidTr="00BF4CDF">
        <w:tc>
          <w:tcPr>
            <w:tcW w:w="4388"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Greater spectral interferences.</w:t>
            </w:r>
          </w:p>
        </w:tc>
        <w:tc>
          <w:tcPr>
            <w:tcW w:w="5251"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Lesser in spectral interferences.</w:t>
            </w:r>
          </w:p>
        </w:tc>
      </w:tr>
      <w:tr w:rsidR="00BF4CDF" w:rsidRPr="00BF4CDF" w:rsidTr="00BF4CDF">
        <w:tc>
          <w:tcPr>
            <w:tcW w:w="4388"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Lesser sensitivity</w:t>
            </w:r>
          </w:p>
        </w:tc>
        <w:tc>
          <w:tcPr>
            <w:tcW w:w="5251" w:type="dxa"/>
            <w:tcBorders>
              <w:top w:val="single" w:sz="6" w:space="0" w:color="auto"/>
              <w:left w:val="single" w:sz="6" w:space="0" w:color="auto"/>
              <w:bottom w:val="single" w:sz="6" w:space="0" w:color="auto"/>
              <w:right w:val="single" w:sz="6" w:space="0" w:color="auto"/>
            </w:tcBorders>
            <w:shd w:val="clear" w:color="auto" w:fill="F9F9F9"/>
            <w:tcMar>
              <w:top w:w="120" w:type="dxa"/>
              <w:left w:w="120" w:type="dxa"/>
              <w:bottom w:w="120" w:type="dxa"/>
              <w:right w:w="120" w:type="dxa"/>
            </w:tcMar>
            <w:hideMark/>
          </w:tcPr>
          <w:p w:rsidR="00BF4CDF" w:rsidRPr="00BF4CDF" w:rsidRDefault="00BF4CDF" w:rsidP="00BF4CDF">
            <w:pPr>
              <w:spacing w:after="0" w:line="240" w:lineRule="auto"/>
              <w:jc w:val="center"/>
              <w:rPr>
                <w:rFonts w:ascii="Arial" w:eastAsia="Times New Roman" w:hAnsi="Arial" w:cs="Arial"/>
                <w:color w:val="2A2A2A"/>
                <w:szCs w:val="22"/>
                <w:lang w:eastAsia="en-IN"/>
              </w:rPr>
            </w:pPr>
            <w:r w:rsidRPr="00BF4CDF">
              <w:rPr>
                <w:rFonts w:ascii="Arial" w:eastAsia="Times New Roman" w:hAnsi="Arial" w:cs="Arial"/>
                <w:color w:val="2A2A2A"/>
                <w:szCs w:val="22"/>
                <w:lang w:eastAsia="en-IN"/>
              </w:rPr>
              <w:t>Higher sensitivity for most elements.</w:t>
            </w:r>
          </w:p>
        </w:tc>
      </w:tr>
    </w:tbl>
    <w:p w:rsidR="00BF4CDF" w:rsidRDefault="00BF4CDF" w:rsidP="00BF4CDF">
      <w:pPr>
        <w:spacing w:before="100" w:beforeAutospacing="1" w:after="100" w:afterAutospacing="1" w:line="240" w:lineRule="auto"/>
        <w:textAlignment w:val="baseline"/>
        <w:rPr>
          <w:rFonts w:ascii="Arial" w:hAnsi="Arial" w:cs="Arial"/>
          <w:color w:val="2A2A2A"/>
        </w:rPr>
      </w:pPr>
      <w:bookmarkStart w:id="0" w:name="_GoBack"/>
      <w:bookmarkEnd w:id="0"/>
    </w:p>
    <w:sectPr w:rsidR="00BF4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4BA4"/>
    <w:multiLevelType w:val="multilevel"/>
    <w:tmpl w:val="0946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E6A45"/>
    <w:multiLevelType w:val="multilevel"/>
    <w:tmpl w:val="5DCE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3170A"/>
    <w:multiLevelType w:val="multilevel"/>
    <w:tmpl w:val="4010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11FD2"/>
    <w:multiLevelType w:val="multilevel"/>
    <w:tmpl w:val="C00E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81262"/>
    <w:multiLevelType w:val="multilevel"/>
    <w:tmpl w:val="FFFC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DF"/>
    <w:rsid w:val="003B0FE6"/>
    <w:rsid w:val="00BF4CDF"/>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A00EF-D8B2-435E-99FE-FE871311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paragraph" w:styleId="Heading1">
    <w:name w:val="heading 1"/>
    <w:basedOn w:val="Normal"/>
    <w:link w:val="Heading1Char"/>
    <w:uiPriority w:val="9"/>
    <w:qFormat/>
    <w:rsid w:val="00BF4C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F4CDF"/>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D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BF4CDF"/>
    <w:rPr>
      <w:rFonts w:asciiTheme="majorHAnsi" w:eastAsiaTheme="majorEastAsia" w:hAnsiTheme="majorHAnsi" w:cstheme="majorBidi"/>
      <w:color w:val="2E74B5" w:themeColor="accent1" w:themeShade="BF"/>
      <w:sz w:val="26"/>
      <w:szCs w:val="33"/>
    </w:rPr>
  </w:style>
  <w:style w:type="paragraph" w:styleId="NormalWeb">
    <w:name w:val="Normal (Web)"/>
    <w:basedOn w:val="Normal"/>
    <w:uiPriority w:val="99"/>
    <w:semiHidden/>
    <w:unhideWhenUsed/>
    <w:rsid w:val="00BF4C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4CDF"/>
    <w:rPr>
      <w:b/>
      <w:bCs/>
    </w:rPr>
  </w:style>
  <w:style w:type="character" w:styleId="Hyperlink">
    <w:name w:val="Hyperlink"/>
    <w:basedOn w:val="DefaultParagraphFont"/>
    <w:uiPriority w:val="99"/>
    <w:semiHidden/>
    <w:unhideWhenUsed/>
    <w:rsid w:val="00BF4CDF"/>
    <w:rPr>
      <w:color w:val="0000FF"/>
      <w:u w:val="single"/>
    </w:rPr>
  </w:style>
  <w:style w:type="character" w:styleId="Emphasis">
    <w:name w:val="Emphasis"/>
    <w:basedOn w:val="DefaultParagraphFont"/>
    <w:uiPriority w:val="20"/>
    <w:qFormat/>
    <w:rsid w:val="00BF4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270">
      <w:bodyDiv w:val="1"/>
      <w:marLeft w:val="0"/>
      <w:marRight w:val="0"/>
      <w:marTop w:val="0"/>
      <w:marBottom w:val="0"/>
      <w:divBdr>
        <w:top w:val="none" w:sz="0" w:space="0" w:color="auto"/>
        <w:left w:val="none" w:sz="0" w:space="0" w:color="auto"/>
        <w:bottom w:val="none" w:sz="0" w:space="0" w:color="auto"/>
        <w:right w:val="none" w:sz="0" w:space="0" w:color="auto"/>
      </w:divBdr>
    </w:div>
    <w:div w:id="1652634153">
      <w:bodyDiv w:val="1"/>
      <w:marLeft w:val="0"/>
      <w:marRight w:val="0"/>
      <w:marTop w:val="0"/>
      <w:marBottom w:val="0"/>
      <w:divBdr>
        <w:top w:val="none" w:sz="0" w:space="0" w:color="auto"/>
        <w:left w:val="none" w:sz="0" w:space="0" w:color="auto"/>
        <w:bottom w:val="none" w:sz="0" w:space="0" w:color="auto"/>
        <w:right w:val="none" w:sz="0" w:space="0" w:color="auto"/>
      </w:divBdr>
    </w:div>
    <w:div w:id="18646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mistnotes.com/inorganic/metallurgy-meaning-simplified-introduction-and-principle/" TargetMode="External"/><Relationship Id="rId11" Type="http://schemas.openxmlformats.org/officeDocument/2006/relationships/theme" Target="theme/theme1.xml"/><Relationship Id="rId5" Type="http://schemas.openxmlformats.org/officeDocument/2006/relationships/hyperlink" Target="https://chemistnotes.com/inorganic/modern-periodic-tab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2023-12-14T06:50:00Z</dcterms:created>
  <dcterms:modified xsi:type="dcterms:W3CDTF">2023-12-14T06:53:00Z</dcterms:modified>
</cp:coreProperties>
</file>